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612" w:rsidRPr="00445612" w:rsidRDefault="00445612" w:rsidP="00445612">
      <w:pPr>
        <w:ind w:right="20"/>
        <w:jc w:val="both"/>
        <w:outlineLvl w:val="1"/>
        <w:rPr>
          <w:rFonts w:ascii="Trebuchet MS" w:hAnsi="Trebuchet MS"/>
          <w:b/>
          <w:sz w:val="24"/>
        </w:rPr>
      </w:pPr>
      <w:bookmarkStart w:id="0" w:name="_Toc383029744"/>
      <w:r w:rsidRPr="00445612">
        <w:rPr>
          <w:rFonts w:ascii="Trebuchet MS" w:hAnsi="Trebuchet MS"/>
          <w:b/>
          <w:sz w:val="24"/>
        </w:rPr>
        <w:t xml:space="preserve">Organisation </w:t>
      </w:r>
      <w:r>
        <w:rPr>
          <w:rFonts w:ascii="Trebuchet MS" w:hAnsi="Trebuchet MS"/>
          <w:b/>
          <w:sz w:val="24"/>
        </w:rPr>
        <w:t>de la Qualité (</w:t>
      </w:r>
      <w:r w:rsidRPr="00445612">
        <w:rPr>
          <w:rFonts w:ascii="Trebuchet MS" w:hAnsi="Trebuchet MS"/>
          <w:b/>
          <w:sz w:val="24"/>
        </w:rPr>
        <w:t>QSE</w:t>
      </w:r>
      <w:r>
        <w:rPr>
          <w:rFonts w:ascii="Trebuchet MS" w:hAnsi="Trebuchet MS"/>
          <w:b/>
          <w:sz w:val="24"/>
        </w:rPr>
        <w:t>)</w:t>
      </w:r>
      <w:r w:rsidRPr="00445612">
        <w:rPr>
          <w:rFonts w:ascii="Trebuchet MS" w:hAnsi="Trebuchet MS"/>
          <w:b/>
          <w:sz w:val="24"/>
        </w:rPr>
        <w:t xml:space="preserve"> des E</w:t>
      </w:r>
      <w:r>
        <w:rPr>
          <w:rFonts w:ascii="Trebuchet MS" w:hAnsi="Trebuchet MS"/>
          <w:b/>
          <w:sz w:val="24"/>
        </w:rPr>
        <w:t xml:space="preserve">tablissements et service </w:t>
      </w:r>
      <w:r w:rsidRPr="00445612">
        <w:rPr>
          <w:rFonts w:ascii="Trebuchet MS" w:hAnsi="Trebuchet MS"/>
          <w:b/>
          <w:sz w:val="24"/>
        </w:rPr>
        <w:t>M</w:t>
      </w:r>
      <w:r>
        <w:rPr>
          <w:rFonts w:ascii="Trebuchet MS" w:hAnsi="Trebuchet MS"/>
          <w:b/>
          <w:sz w:val="24"/>
        </w:rPr>
        <w:t>édico-sociaux</w:t>
      </w:r>
      <w:bookmarkEnd w:id="0"/>
    </w:p>
    <w:p w:rsidR="00445612" w:rsidRDefault="00445612" w:rsidP="00445612">
      <w:pPr>
        <w:pStyle w:val="Dfaut"/>
        <w:spacing w:line="276" w:lineRule="auto"/>
        <w:ind w:right="20"/>
        <w:jc w:val="both"/>
        <w:rPr>
          <w:rFonts w:ascii="Trebuchet MS" w:hAnsi="Trebuchet MS"/>
          <w:color w:val="auto"/>
          <w:szCs w:val="24"/>
        </w:rPr>
      </w:pPr>
      <w:r>
        <w:rPr>
          <w:rFonts w:ascii="Trebuchet MS" w:hAnsi="Trebuchet MS"/>
          <w:color w:val="auto"/>
          <w:szCs w:val="24"/>
        </w:rPr>
        <mc:AlternateContent>
          <mc:Choice Requires="wpc">
            <w:drawing>
              <wp:inline distT="0" distB="0" distL="0" distR="0" wp14:anchorId="25B40B6F" wp14:editId="07276BBB">
                <wp:extent cx="6143626" cy="8020050"/>
                <wp:effectExtent l="0" t="0" r="9525" b="0"/>
                <wp:docPr id="2" name="Zone de dessin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noFill/>
                          <a:prstDash val="lgDashDot"/>
                        </a:ln>
                      </wpc:whole>
                      <wps:wsp>
                        <wps:cNvPr id="7" name="Zone de texte 7"/>
                        <wps:cNvSpPr txBox="1"/>
                        <wps:spPr>
                          <a:xfrm>
                            <a:off x="1618616" y="99695"/>
                            <a:ext cx="2867025" cy="114808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445612" w:rsidRPr="00670B50" w:rsidRDefault="00445612" w:rsidP="00445612">
                              <w:pPr>
                                <w:spacing w:after="0" w:line="240" w:lineRule="auto"/>
                                <w:jc w:val="center"/>
                                <w:rPr>
                                  <w:rFonts w:ascii="Trebuchet MS" w:hAnsi="Trebuchet MS"/>
                                </w:rPr>
                              </w:pPr>
                              <w:r w:rsidRPr="00670B50">
                                <w:rPr>
                                  <w:rFonts w:ascii="Trebuchet MS" w:hAnsi="Trebuchet MS"/>
                                  <w:b/>
                                </w:rPr>
                                <w:t>Groupe Référents</w:t>
                              </w:r>
                              <w:r w:rsidRPr="00670B50">
                                <w:rPr>
                                  <w:rFonts w:ascii="Trebuchet MS" w:hAnsi="Trebuchet MS"/>
                                </w:rPr>
                                <w:t xml:space="preserve"> </w:t>
                              </w:r>
                              <w:r w:rsidRPr="003905BC">
                                <w:rPr>
                                  <w:rFonts w:ascii="Trebuchet MS" w:hAnsi="Trebuchet MS"/>
                                  <w:b/>
                                </w:rPr>
                                <w:t>QSE</w:t>
                              </w:r>
                              <w:r>
                                <w:rPr>
                                  <w:rFonts w:ascii="Trebuchet MS" w:hAnsi="Trebuchet MS"/>
                                </w:rPr>
                                <w:t xml:space="preserve"> </w:t>
                              </w:r>
                              <w:r w:rsidRPr="00670B50">
                                <w:rPr>
                                  <w:rFonts w:ascii="Trebuchet MS" w:hAnsi="Trebuchet MS"/>
                                </w:rPr>
                                <w:t>:</w:t>
                              </w:r>
                            </w:p>
                            <w:p w:rsidR="00445612" w:rsidRPr="00670B50" w:rsidRDefault="00445612" w:rsidP="00445612">
                              <w:pPr>
                                <w:spacing w:after="0" w:line="240" w:lineRule="auto"/>
                                <w:jc w:val="center"/>
                                <w:rPr>
                                  <w:rFonts w:ascii="Trebuchet MS" w:hAnsi="Trebuchet MS"/>
                                </w:rPr>
                              </w:pPr>
                              <w:r w:rsidRPr="00670B50">
                                <w:rPr>
                                  <w:rFonts w:ascii="Trebuchet MS" w:hAnsi="Trebuchet MS"/>
                                </w:rPr>
                                <w:t xml:space="preserve">Directeur, chef de service </w:t>
                              </w:r>
                              <w:r>
                                <w:rPr>
                                  <w:rFonts w:ascii="Trebuchet MS" w:hAnsi="Trebuchet MS"/>
                                </w:rPr>
                                <w:t>socio-éducatif</w:t>
                              </w:r>
                              <w:r w:rsidRPr="00670B50">
                                <w:rPr>
                                  <w:rFonts w:ascii="Trebuchet MS" w:hAnsi="Trebuchet MS"/>
                                </w:rPr>
                                <w:t xml:space="preserve">, </w:t>
                              </w:r>
                            </w:p>
                            <w:p w:rsidR="00445612" w:rsidRPr="00706C93" w:rsidRDefault="00445612" w:rsidP="00445612">
                              <w:pPr>
                                <w:spacing w:after="0" w:line="240" w:lineRule="auto"/>
                                <w:jc w:val="both"/>
                                <w:rPr>
                                  <w:rFonts w:ascii="Trebuchet MS" w:hAnsi="Trebuchet MS"/>
                                  <w:color w:val="00B0F0"/>
                                </w:rPr>
                              </w:pPr>
                              <w:r w:rsidRPr="00706C93">
                                <w:rPr>
                                  <w:rFonts w:ascii="Trebuchet MS" w:hAnsi="Trebuchet MS"/>
                                  <w:color w:val="00B0F0"/>
                                  <w:u w:val="single"/>
                                </w:rPr>
                                <w:t>Rôle </w:t>
                              </w:r>
                              <w:r w:rsidRPr="00706C93">
                                <w:rPr>
                                  <w:rFonts w:ascii="Trebuchet MS" w:hAnsi="Trebuchet MS"/>
                                  <w:color w:val="00B0F0"/>
                                </w:rPr>
                                <w:t>: Pilotage de la démarche d’amélioration continue de la qualité et de la sécurité, expertise, méthodologie.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Zone de texte 7"/>
                        <wps:cNvSpPr txBox="1"/>
                        <wps:spPr>
                          <a:xfrm>
                            <a:off x="690246" y="1699895"/>
                            <a:ext cx="4572000" cy="2212894"/>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445612" w:rsidRDefault="00445612" w:rsidP="00445612">
                              <w:pPr>
                                <w:pStyle w:val="NormalWeb"/>
                                <w:spacing w:before="0" w:beforeAutospacing="0" w:after="0" w:afterAutospacing="0" w:line="276" w:lineRule="auto"/>
                                <w:jc w:val="center"/>
                                <w:rPr>
                                  <w:rFonts w:ascii="Trebuchet MS" w:eastAsia="Calibri" w:hAnsi="Trebuchet MS"/>
                                  <w:sz w:val="22"/>
                                  <w:szCs w:val="22"/>
                                </w:rPr>
                              </w:pPr>
                              <w:r w:rsidRPr="009A76F5">
                                <w:rPr>
                                  <w:rFonts w:ascii="Trebuchet MS" w:eastAsia="Calibri" w:hAnsi="Trebuchet MS"/>
                                  <w:b/>
                                  <w:sz w:val="22"/>
                                  <w:szCs w:val="22"/>
                                </w:rPr>
                                <w:t xml:space="preserve">Groupe </w:t>
                              </w:r>
                              <w:r>
                                <w:rPr>
                                  <w:rFonts w:ascii="Trebuchet MS" w:eastAsia="Calibri" w:hAnsi="Trebuchet MS"/>
                                  <w:b/>
                                  <w:sz w:val="22"/>
                                  <w:szCs w:val="22"/>
                                </w:rPr>
                                <w:t xml:space="preserve">de travail </w:t>
                              </w:r>
                              <w:r w:rsidRPr="009A76F5">
                                <w:rPr>
                                  <w:rFonts w:ascii="Trebuchet MS" w:eastAsia="Calibri" w:hAnsi="Trebuchet MS"/>
                                  <w:b/>
                                  <w:sz w:val="22"/>
                                  <w:szCs w:val="22"/>
                                </w:rPr>
                                <w:t>composé de</w:t>
                              </w:r>
                              <w:r w:rsidRPr="009A76F5">
                                <w:rPr>
                                  <w:rFonts w:ascii="Trebuchet MS" w:eastAsia="Calibri" w:hAnsi="Trebuchet MS"/>
                                  <w:sz w:val="22"/>
                                  <w:szCs w:val="22"/>
                                </w:rPr>
                                <w:t> :</w:t>
                              </w:r>
                            </w:p>
                            <w:p w:rsidR="00445612" w:rsidRPr="009A76F5" w:rsidRDefault="00445612" w:rsidP="00445612">
                              <w:pPr>
                                <w:pStyle w:val="NormalWeb"/>
                                <w:numPr>
                                  <w:ilvl w:val="0"/>
                                  <w:numId w:val="1"/>
                                </w:numPr>
                                <w:spacing w:before="0" w:beforeAutospacing="0" w:after="0" w:afterAutospacing="0" w:line="276" w:lineRule="auto"/>
                                <w:jc w:val="center"/>
                                <w:rPr>
                                  <w:rFonts w:ascii="Trebuchet MS" w:eastAsia="Calibri" w:hAnsi="Trebuchet MS"/>
                                  <w:sz w:val="22"/>
                                  <w:szCs w:val="22"/>
                                </w:rPr>
                              </w:pPr>
                              <w:r w:rsidRPr="00670B50">
                                <w:rPr>
                                  <w:rFonts w:ascii="Trebuchet MS" w:hAnsi="Trebuchet MS"/>
                                </w:rPr>
                                <w:t>Animateur QSE associatif</w:t>
                              </w:r>
                            </w:p>
                            <w:p w:rsidR="00445612" w:rsidRPr="009A76F5" w:rsidRDefault="00445612" w:rsidP="00445612">
                              <w:pPr>
                                <w:pStyle w:val="NormalWeb"/>
                                <w:numPr>
                                  <w:ilvl w:val="0"/>
                                  <w:numId w:val="1"/>
                                </w:numPr>
                                <w:spacing w:before="0" w:beforeAutospacing="0" w:after="0" w:afterAutospacing="0" w:line="276" w:lineRule="auto"/>
                                <w:jc w:val="center"/>
                                <w:rPr>
                                  <w:rFonts w:ascii="Trebuchet MS" w:eastAsia="Calibri" w:hAnsi="Trebuchet MS"/>
                                  <w:sz w:val="22"/>
                                  <w:szCs w:val="22"/>
                                </w:rPr>
                              </w:pPr>
                              <w:r>
                                <w:rPr>
                                  <w:rFonts w:ascii="Trebuchet MS" w:eastAsia="Calibri" w:hAnsi="Trebuchet MS"/>
                                  <w:sz w:val="22"/>
                                  <w:szCs w:val="22"/>
                                </w:rPr>
                                <w:t>Des référents Qualité (QF) :</w:t>
                              </w:r>
                            </w:p>
                            <w:p w:rsidR="00445612" w:rsidRPr="009A76F5" w:rsidRDefault="00445612" w:rsidP="00445612">
                              <w:pPr>
                                <w:pStyle w:val="NormalWeb"/>
                                <w:spacing w:before="0" w:beforeAutospacing="0" w:after="0" w:afterAutospacing="0" w:line="276" w:lineRule="auto"/>
                                <w:jc w:val="center"/>
                                <w:rPr>
                                  <w:rFonts w:ascii="Trebuchet MS" w:eastAsia="Calibri" w:hAnsi="Trebuchet MS"/>
                                  <w:sz w:val="22"/>
                                  <w:szCs w:val="22"/>
                                </w:rPr>
                              </w:pPr>
                              <w:r w:rsidRPr="009A76F5">
                                <w:rPr>
                                  <w:rFonts w:ascii="Trebuchet MS" w:eastAsia="Calibri" w:hAnsi="Trebuchet MS"/>
                                  <w:sz w:val="22"/>
                                  <w:szCs w:val="22"/>
                                </w:rPr>
                                <w:t>1 médecin psychiatre représentant les structures médico-sociales</w:t>
                              </w:r>
                            </w:p>
                            <w:p w:rsidR="00445612" w:rsidRPr="009A76F5" w:rsidRDefault="00445612" w:rsidP="00445612">
                              <w:pPr>
                                <w:pStyle w:val="NormalWeb"/>
                                <w:spacing w:before="0" w:beforeAutospacing="0" w:after="0" w:afterAutospacing="0" w:line="276" w:lineRule="auto"/>
                                <w:jc w:val="center"/>
                                <w:rPr>
                                  <w:rFonts w:ascii="Trebuchet MS" w:eastAsia="Calibri" w:hAnsi="Trebuchet MS"/>
                                  <w:sz w:val="22"/>
                                  <w:szCs w:val="22"/>
                                </w:rPr>
                              </w:pPr>
                              <w:r w:rsidRPr="009A76F5">
                                <w:rPr>
                                  <w:rFonts w:ascii="Trebuchet MS" w:eastAsia="Calibri" w:hAnsi="Trebuchet MS"/>
                                  <w:sz w:val="22"/>
                                  <w:szCs w:val="22"/>
                                </w:rPr>
                                <w:t xml:space="preserve">1 </w:t>
                              </w:r>
                              <w:r>
                                <w:rPr>
                                  <w:rFonts w:ascii="Trebuchet MS" w:eastAsia="Calibri" w:hAnsi="Trebuchet MS"/>
                                  <w:sz w:val="22"/>
                                  <w:szCs w:val="22"/>
                                </w:rPr>
                                <w:t xml:space="preserve">travailleur social </w:t>
                              </w:r>
                              <w:r w:rsidRPr="009A76F5">
                                <w:rPr>
                                  <w:rFonts w:ascii="Trebuchet MS" w:eastAsia="Calibri" w:hAnsi="Trebuchet MS"/>
                                  <w:sz w:val="22"/>
                                  <w:szCs w:val="22"/>
                                </w:rPr>
                                <w:t>par structure existante soit 2 personnes</w:t>
                              </w:r>
                            </w:p>
                            <w:p w:rsidR="00445612" w:rsidRDefault="00445612" w:rsidP="00445612">
                              <w:pPr>
                                <w:pStyle w:val="NormalWeb"/>
                                <w:spacing w:before="0" w:beforeAutospacing="0" w:after="0" w:afterAutospacing="0" w:line="276" w:lineRule="auto"/>
                                <w:jc w:val="center"/>
                                <w:rPr>
                                  <w:rFonts w:ascii="Trebuchet MS" w:eastAsia="Calibri" w:hAnsi="Trebuchet MS"/>
                                  <w:sz w:val="22"/>
                                  <w:szCs w:val="22"/>
                                </w:rPr>
                              </w:pPr>
                              <w:r w:rsidRPr="009A76F5">
                                <w:rPr>
                                  <w:rFonts w:ascii="Trebuchet MS" w:eastAsia="Calibri" w:hAnsi="Trebuchet MS"/>
                                  <w:sz w:val="22"/>
                                  <w:szCs w:val="22"/>
                                </w:rPr>
                                <w:t>1 soignant par structure existante soit 2 personnes</w:t>
                              </w:r>
                              <w:r>
                                <w:rPr>
                                  <w:rFonts w:ascii="Trebuchet MS" w:eastAsia="Calibri" w:hAnsi="Trebuchet MS"/>
                                  <w:sz w:val="22"/>
                                  <w:szCs w:val="22"/>
                                </w:rPr>
                                <w:t xml:space="preserve"> </w:t>
                              </w:r>
                            </w:p>
                            <w:p w:rsidR="00445612" w:rsidRPr="00706C93" w:rsidRDefault="00445612" w:rsidP="00445612">
                              <w:pPr>
                                <w:pStyle w:val="NormalWeb"/>
                                <w:spacing w:before="0" w:beforeAutospacing="0" w:after="0" w:afterAutospacing="0" w:line="276" w:lineRule="auto"/>
                                <w:jc w:val="center"/>
                                <w:rPr>
                                  <w:rFonts w:ascii="Trebuchet MS" w:hAnsi="Trebuchet MS"/>
                                  <w:color w:val="00B0F0"/>
                                  <w:u w:val="single"/>
                                </w:rPr>
                              </w:pPr>
                              <w:r w:rsidRPr="00706C93">
                                <w:rPr>
                                  <w:rFonts w:ascii="Trebuchet MS" w:hAnsi="Trebuchet MS"/>
                                  <w:color w:val="00B0F0"/>
                                  <w:u w:val="single"/>
                                </w:rPr>
                                <w:t>Rôle </w:t>
                              </w:r>
                              <w:r w:rsidRPr="00706C93">
                                <w:rPr>
                                  <w:rFonts w:ascii="Trebuchet MS" w:hAnsi="Trebuchet MS"/>
                                  <w:color w:val="00B0F0"/>
                                </w:rPr>
                                <w:t>: coordination, réflexion</w:t>
                              </w:r>
                              <w:r>
                                <w:rPr>
                                  <w:rFonts w:ascii="Trebuchet MS" w:hAnsi="Trebuchet MS"/>
                                  <w:color w:val="00B0F0"/>
                                </w:rPr>
                                <w:t xml:space="preserve"> globale QGDR</w:t>
                              </w:r>
                              <w:r w:rsidRPr="00706C93">
                                <w:rPr>
                                  <w:rFonts w:ascii="Trebuchet MS" w:hAnsi="Trebuchet MS"/>
                                  <w:color w:val="00B0F0"/>
                                </w:rPr>
                                <w:t xml:space="preserve">, analyse, étude des RBPP***, propositions d’évolution des PP, analyse des risques a </w:t>
                              </w:r>
                              <w:r>
                                <w:rPr>
                                  <w:rFonts w:ascii="Trebuchet MS" w:hAnsi="Trebuchet MS"/>
                                  <w:color w:val="00B0F0"/>
                                </w:rPr>
                                <w:t xml:space="preserve">priori et a </w:t>
                              </w:r>
                              <w:r w:rsidRPr="00706C93">
                                <w:rPr>
                                  <w:rFonts w:ascii="Trebuchet MS" w:hAnsi="Trebuchet MS"/>
                                  <w:color w:val="00B0F0"/>
                                </w:rPr>
                                <w:t>posteriori, élaboration de protocoles, plans d’action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Zone de texte 10"/>
                        <wps:cNvSpPr txBox="1"/>
                        <wps:spPr>
                          <a:xfrm>
                            <a:off x="690246" y="6891020"/>
                            <a:ext cx="4571997" cy="781685"/>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445612" w:rsidRDefault="00445612" w:rsidP="00445612">
                              <w:pPr>
                                <w:spacing w:after="0" w:line="240" w:lineRule="auto"/>
                                <w:jc w:val="center"/>
                                <w:rPr>
                                  <w:rFonts w:ascii="Trebuchet MS" w:hAnsi="Trebuchet MS"/>
                                </w:rPr>
                              </w:pPr>
                            </w:p>
                            <w:p w:rsidR="00445612" w:rsidRPr="009A5575" w:rsidRDefault="00445612" w:rsidP="00445612">
                              <w:pPr>
                                <w:spacing w:after="0" w:line="240" w:lineRule="auto"/>
                                <w:jc w:val="center"/>
                                <w:rPr>
                                  <w:rFonts w:ascii="Trebuchet MS" w:hAnsi="Trebuchet MS"/>
                                  <w:sz w:val="24"/>
                                  <w:szCs w:val="24"/>
                                </w:rPr>
                              </w:pPr>
                              <w:r w:rsidRPr="009A5575">
                                <w:rPr>
                                  <w:rFonts w:ascii="Trebuchet MS" w:hAnsi="Trebuchet MS"/>
                                  <w:sz w:val="24"/>
                                  <w:szCs w:val="24"/>
                                </w:rPr>
                                <w:t>Equipes structures médico-sociales, sociales</w:t>
                              </w:r>
                            </w:p>
                            <w:p w:rsidR="00445612" w:rsidRPr="009A5575" w:rsidRDefault="00445612" w:rsidP="00445612">
                              <w:pPr>
                                <w:spacing w:after="0" w:line="240" w:lineRule="auto"/>
                                <w:jc w:val="center"/>
                                <w:rPr>
                                  <w:rFonts w:ascii="Trebuchet MS" w:hAnsi="Trebuchet MS"/>
                                  <w:color w:val="0070C0"/>
                                  <w:sz w:val="24"/>
                                  <w:szCs w:val="24"/>
                                </w:rPr>
                              </w:pPr>
                              <w:r w:rsidRPr="009A5575">
                                <w:rPr>
                                  <w:rFonts w:ascii="Trebuchet MS" w:hAnsi="Trebuchet MS"/>
                                  <w:color w:val="0070C0"/>
                                  <w:sz w:val="24"/>
                                  <w:szCs w:val="24"/>
                                </w:rPr>
                                <w:t>Diffusion protocoles, mise en œuvre opérationnelle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Zone de texte 10"/>
                        <wps:cNvSpPr txBox="1"/>
                        <wps:spPr>
                          <a:xfrm>
                            <a:off x="690249" y="5309870"/>
                            <a:ext cx="4571999" cy="91440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445612" w:rsidRPr="00065E54" w:rsidRDefault="00445612" w:rsidP="00445612">
                              <w:pPr>
                                <w:pStyle w:val="NormalWeb"/>
                                <w:spacing w:before="0" w:beforeAutospacing="0" w:after="120" w:afterAutospacing="0"/>
                                <w:jc w:val="center"/>
                                <w:rPr>
                                  <w:rFonts w:eastAsia="Calibri"/>
                                  <w:b/>
                                  <w:sz w:val="22"/>
                                  <w:szCs w:val="22"/>
                                </w:rPr>
                              </w:pPr>
                            </w:p>
                            <w:p w:rsidR="00445612" w:rsidRPr="00065E54" w:rsidRDefault="00445612" w:rsidP="00445612">
                              <w:pPr>
                                <w:pStyle w:val="NormalWeb"/>
                                <w:spacing w:before="0" w:beforeAutospacing="0" w:after="200" w:afterAutospacing="0"/>
                                <w:jc w:val="center"/>
                                <w:rPr>
                                  <w:rFonts w:ascii="Trebuchet MS" w:eastAsia="Calibri" w:hAnsi="Trebuchet MS"/>
                                  <w:b/>
                                  <w:sz w:val="22"/>
                                  <w:szCs w:val="22"/>
                                </w:rPr>
                              </w:pPr>
                              <w:r w:rsidRPr="00065E54">
                                <w:rPr>
                                  <w:rFonts w:ascii="Trebuchet MS" w:eastAsia="Calibri" w:hAnsi="Trebuchet MS"/>
                                  <w:b/>
                                  <w:sz w:val="22"/>
                                  <w:szCs w:val="22"/>
                                </w:rPr>
                                <w:t>REUNIONS INSTITUTIONNELLES</w:t>
                              </w:r>
                              <w:r>
                                <w:rPr>
                                  <w:rFonts w:ascii="Trebuchet MS" w:eastAsia="Calibri" w:hAnsi="Trebuchet MS"/>
                                  <w:b/>
                                  <w:sz w:val="22"/>
                                  <w:szCs w:val="22"/>
                                </w:rPr>
                                <w:t xml:space="preserve">, </w:t>
                              </w:r>
                            </w:p>
                            <w:p w:rsidR="00445612" w:rsidRPr="00706C93" w:rsidRDefault="00445612" w:rsidP="00445612">
                              <w:pPr>
                                <w:pStyle w:val="NormalWeb"/>
                                <w:spacing w:before="0" w:beforeAutospacing="0" w:after="200" w:afterAutospacing="0" w:line="276" w:lineRule="auto"/>
                                <w:jc w:val="center"/>
                                <w:rPr>
                                  <w:rFonts w:ascii="Trebuchet MS" w:hAnsi="Trebuchet MS"/>
                                  <w:color w:val="00B0F0"/>
                                  <w:u w:val="single"/>
                                </w:rPr>
                              </w:pPr>
                              <w:r w:rsidRPr="00706C93">
                                <w:rPr>
                                  <w:rFonts w:ascii="Trebuchet MS" w:eastAsia="Calibri" w:hAnsi="Trebuchet MS"/>
                                  <w:color w:val="00B0F0"/>
                                  <w:sz w:val="22"/>
                                  <w:szCs w:val="22"/>
                                  <w:u w:val="single"/>
                                </w:rPr>
                                <w:t>Instances de validation</w:t>
                              </w:r>
                              <w:r>
                                <w:rPr>
                                  <w:rFonts w:ascii="Trebuchet MS" w:eastAsia="Calibri" w:hAnsi="Trebuchet MS"/>
                                  <w:color w:val="00B0F0"/>
                                  <w:sz w:val="22"/>
                                  <w:szCs w:val="22"/>
                                  <w:u w:val="single"/>
                                </w:rPr>
                                <w:t>, suivi et retour d’expériences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Connecteur droit avec flèche 11"/>
                        <wps:cNvCnPr>
                          <a:stCxn id="8" idx="0"/>
                        </wps:cNvCnPr>
                        <wps:spPr>
                          <a:xfrm flipV="1">
                            <a:off x="2976246" y="1247775"/>
                            <a:ext cx="0" cy="452120"/>
                          </a:xfrm>
                          <a:prstGeom prst="straightConnector1">
                            <a:avLst/>
                          </a:prstGeom>
                          <a:ln w="25400">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5" name="Connecteur droit avec flèche 15"/>
                        <wps:cNvCnPr/>
                        <wps:spPr>
                          <a:xfrm flipH="1">
                            <a:off x="4485640" y="513715"/>
                            <a:ext cx="290831" cy="0"/>
                          </a:xfrm>
                          <a:prstGeom prst="straightConnector1">
                            <a:avLst/>
                          </a:prstGeom>
                          <a:ln w="25400">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43" name="Connecteur droit avec flèche 43"/>
                        <wps:cNvCnPr/>
                        <wps:spPr>
                          <a:xfrm>
                            <a:off x="2204721" y="3912789"/>
                            <a:ext cx="0" cy="1397081"/>
                          </a:xfrm>
                          <a:prstGeom prst="straightConnector1">
                            <a:avLst/>
                          </a:prstGeom>
                          <a:ln w="25400">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44" name="Connecteur droit avec flèche 44"/>
                        <wps:cNvCnPr>
                          <a:stCxn id="13" idx="2"/>
                          <a:endCxn id="10" idx="0"/>
                        </wps:cNvCnPr>
                        <wps:spPr>
                          <a:xfrm flipH="1">
                            <a:off x="2976245" y="6224270"/>
                            <a:ext cx="4" cy="666750"/>
                          </a:xfrm>
                          <a:prstGeom prst="straightConnector1">
                            <a:avLst/>
                          </a:prstGeom>
                          <a:ln w="25400">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46" name="Ellipse 46"/>
                        <wps:cNvSpPr/>
                        <wps:spPr>
                          <a:xfrm>
                            <a:off x="4776469" y="123190"/>
                            <a:ext cx="942976" cy="737870"/>
                          </a:xfrm>
                          <a:prstGeom prst="ellipse">
                            <a:avLst/>
                          </a:prstGeom>
                          <a:solidFill>
                            <a:srgbClr val="4F81BD"/>
                          </a:solid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445612" w:rsidRDefault="00445612" w:rsidP="00445612">
                              <w:pPr>
                                <w:pStyle w:val="NormalWeb"/>
                                <w:spacing w:before="0" w:beforeAutospacing="0" w:after="200" w:afterAutospacing="0" w:line="276" w:lineRule="auto"/>
                              </w:pPr>
                              <w:r>
                                <w:rPr>
                                  <w:rFonts w:eastAsia="Times New Roman"/>
                                  <w:sz w:val="22"/>
                                  <w:szCs w:val="22"/>
                                </w:rPr>
                                <w:t>CHSCT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Ellipse 47"/>
                        <wps:cNvSpPr/>
                        <wps:spPr>
                          <a:xfrm>
                            <a:off x="347345" y="975360"/>
                            <a:ext cx="1371600" cy="838835"/>
                          </a:xfrm>
                          <a:prstGeom prst="ellipse">
                            <a:avLst/>
                          </a:prstGeom>
                          <a:solidFill>
                            <a:srgbClr val="4F81BD"/>
                          </a:solid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445612" w:rsidRDefault="00445612" w:rsidP="00445612">
                              <w:pPr>
                                <w:pStyle w:val="NormalWeb"/>
                                <w:spacing w:before="0" w:beforeAutospacing="0" w:after="200" w:afterAutospacing="0" w:line="276" w:lineRule="auto"/>
                                <w:jc w:val="center"/>
                              </w:pPr>
                              <w:r>
                                <w:rPr>
                                  <w:rFonts w:ascii="Trebuchet MS" w:eastAsia="Calibri" w:hAnsi="Trebuchet MS"/>
                                </w:rPr>
                                <w:t>Experts extérieurs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Rectangle à coins arrondis 48"/>
                        <wps:cNvSpPr/>
                        <wps:spPr>
                          <a:xfrm>
                            <a:off x="2538095" y="3781426"/>
                            <a:ext cx="3605530" cy="1061380"/>
                          </a:xfrm>
                          <a:prstGeom prst="roundRect">
                            <a:avLst/>
                          </a:prstGeom>
                          <a:solidFill>
                            <a:sysClr val="window" lastClr="FFFFFF"/>
                          </a:solidFill>
                          <a:ln w="25400" cap="flat" cmpd="sng" algn="ctr">
                            <a:solidFill>
                              <a:srgbClr val="9BBB59"/>
                            </a:solidFill>
                            <a:prstDash val="solid"/>
                          </a:ln>
                          <a:effectLst/>
                        </wps:spPr>
                        <wps:style>
                          <a:lnRef idx="2">
                            <a:schemeClr val="accent3"/>
                          </a:lnRef>
                          <a:fillRef idx="1">
                            <a:schemeClr val="lt1"/>
                          </a:fillRef>
                          <a:effectRef idx="0">
                            <a:schemeClr val="accent3"/>
                          </a:effectRef>
                          <a:fontRef idx="minor">
                            <a:schemeClr val="dk1"/>
                          </a:fontRef>
                        </wps:style>
                        <wps:txbx>
                          <w:txbxContent>
                            <w:p w:rsidR="00445612" w:rsidRDefault="00445612" w:rsidP="00445612">
                              <w:pPr>
                                <w:pStyle w:val="NormalWeb"/>
                                <w:spacing w:before="0" w:beforeAutospacing="0" w:after="200" w:afterAutospacing="0" w:line="276" w:lineRule="auto"/>
                                <w:jc w:val="both"/>
                              </w:pPr>
                              <w:r>
                                <w:rPr>
                                  <w:rFonts w:ascii="Trebuchet MS" w:eastAsia="Times New Roman" w:hAnsi="Trebuchet MS"/>
                                  <w:b/>
                                  <w:bCs/>
                                  <w:i/>
                                  <w:iCs/>
                                  <w:sz w:val="22"/>
                                  <w:szCs w:val="22"/>
                                </w:rPr>
                                <w:t>Groupes de travail thématique</w:t>
                              </w:r>
                              <w:r>
                                <w:rPr>
                                  <w:rFonts w:ascii="Trebuchet MS" w:eastAsia="Times New Roman" w:hAnsi="Trebuchet MS"/>
                                  <w:sz w:val="22"/>
                                  <w:szCs w:val="22"/>
                                </w:rPr>
                                <w:t> </w:t>
                              </w:r>
                              <w:r w:rsidRPr="00397548">
                                <w:rPr>
                                  <w:rFonts w:ascii="Trebuchet MS" w:eastAsia="Times New Roman" w:hAnsi="Trebuchet MS"/>
                                  <w:color w:val="00B050"/>
                                  <w:sz w:val="22"/>
                                  <w:szCs w:val="22"/>
                                </w:rPr>
                                <w:t>associatif</w:t>
                              </w:r>
                              <w:r>
                                <w:rPr>
                                  <w:rFonts w:ascii="Trebuchet MS" w:eastAsia="Times New Roman" w:hAnsi="Trebuchet MS"/>
                                  <w:sz w:val="22"/>
                                  <w:szCs w:val="22"/>
                                </w:rPr>
                                <w:t xml:space="preserve"> ou </w:t>
                              </w:r>
                              <w:r w:rsidRPr="00397548">
                                <w:rPr>
                                  <w:rFonts w:ascii="Trebuchet MS" w:eastAsia="Times New Roman" w:hAnsi="Trebuchet MS"/>
                                  <w:color w:val="00B0F0"/>
                                  <w:sz w:val="22"/>
                                  <w:szCs w:val="22"/>
                                </w:rPr>
                                <w:t>spécifique au secteur d’activité</w:t>
                              </w:r>
                              <w:r>
                                <w:rPr>
                                  <w:rFonts w:ascii="Trebuchet MS" w:eastAsia="Times New Roman" w:hAnsi="Trebuchet MS"/>
                                  <w:sz w:val="22"/>
                                  <w:szCs w:val="22"/>
                                </w:rPr>
                                <w:t xml:space="preserve"> (bientraitance, évaluation des risques a priori, EPP) : Réflexion, recherche documentaire, élaboration de protocoles.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Zone de dessin 2" o:spid="_x0000_s1026" editas="canvas" style="width:483.75pt;height:631.5pt;mso-position-horizontal-relative:char;mso-position-vertical-relative:line" coordsize="61436,8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436;height:80200;visibility:visible;mso-wrap-style:square">
                  <v:fill o:detectmouseclick="t"/>
                  <v:stroke dashstyle="longDashDot"/>
                  <v:path o:connecttype="none"/>
                </v:shape>
                <v:shapetype id="_x0000_t202" coordsize="21600,21600" o:spt="202" path="m,l,21600r21600,l21600,xe">
                  <v:stroke joinstyle="miter"/>
                  <v:path gradientshapeok="t" o:connecttype="rect"/>
                </v:shapetype>
                <v:shape id="Zone de texte 7" o:spid="_x0000_s1028" type="#_x0000_t202" style="position:absolute;left:16186;top:996;width:28670;height:1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ZazMAA&#10;AADaAAAADwAAAGRycy9kb3ducmV2LnhtbESPQYvCMBSE74L/ITzBm6aK7Eo1LSIIe1lcrd4fzbMp&#10;Ni+libb+e7OwsMdhZr5htvlgG/GkzteOFSzmCQji0umaKwWX4jBbg/ABWWPjmBS8yEOejUdbTLXr&#10;+UTPc6hEhLBPUYEJoU2l9KUhi37uWuLo3VxnMUTZVVJ32Ee4beQyST6kxZrjgsGW9obK+/lhFRQ/&#10;/VpiNQRzXR3lcnc6Hr6bm1LTybDbgAg0hP/wX/tLK/iE3yvxBsjs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lZazMAAAADaAAAADwAAAAAAAAAAAAAAAACYAgAAZHJzL2Rvd25y&#10;ZXYueG1sUEsFBgAAAAAEAAQA9QAAAIUDAAAAAA==&#10;" fillcolor="white [3201]" strokecolor="#4bacc6 [3208]" strokeweight="2pt">
                  <v:textbox>
                    <w:txbxContent>
                      <w:p w:rsidR="00445612" w:rsidRPr="00670B50" w:rsidRDefault="00445612" w:rsidP="00445612">
                        <w:pPr>
                          <w:spacing w:after="0" w:line="240" w:lineRule="auto"/>
                          <w:jc w:val="center"/>
                          <w:rPr>
                            <w:rFonts w:ascii="Trebuchet MS" w:hAnsi="Trebuchet MS"/>
                          </w:rPr>
                        </w:pPr>
                        <w:r w:rsidRPr="00670B50">
                          <w:rPr>
                            <w:rFonts w:ascii="Trebuchet MS" w:hAnsi="Trebuchet MS"/>
                            <w:b/>
                          </w:rPr>
                          <w:t>Groupe Référents</w:t>
                        </w:r>
                        <w:r w:rsidRPr="00670B50">
                          <w:rPr>
                            <w:rFonts w:ascii="Trebuchet MS" w:hAnsi="Trebuchet MS"/>
                          </w:rPr>
                          <w:t xml:space="preserve"> </w:t>
                        </w:r>
                        <w:r w:rsidRPr="003905BC">
                          <w:rPr>
                            <w:rFonts w:ascii="Trebuchet MS" w:hAnsi="Trebuchet MS"/>
                            <w:b/>
                          </w:rPr>
                          <w:t>QSE</w:t>
                        </w:r>
                        <w:r>
                          <w:rPr>
                            <w:rFonts w:ascii="Trebuchet MS" w:hAnsi="Trebuchet MS"/>
                          </w:rPr>
                          <w:t xml:space="preserve"> </w:t>
                        </w:r>
                        <w:r w:rsidRPr="00670B50">
                          <w:rPr>
                            <w:rFonts w:ascii="Trebuchet MS" w:hAnsi="Trebuchet MS"/>
                          </w:rPr>
                          <w:t>:</w:t>
                        </w:r>
                      </w:p>
                      <w:p w:rsidR="00445612" w:rsidRPr="00670B50" w:rsidRDefault="00445612" w:rsidP="00445612">
                        <w:pPr>
                          <w:spacing w:after="0" w:line="240" w:lineRule="auto"/>
                          <w:jc w:val="center"/>
                          <w:rPr>
                            <w:rFonts w:ascii="Trebuchet MS" w:hAnsi="Trebuchet MS"/>
                          </w:rPr>
                        </w:pPr>
                        <w:r w:rsidRPr="00670B50">
                          <w:rPr>
                            <w:rFonts w:ascii="Trebuchet MS" w:hAnsi="Trebuchet MS"/>
                          </w:rPr>
                          <w:t xml:space="preserve">Directeur, chef de service </w:t>
                        </w:r>
                        <w:r>
                          <w:rPr>
                            <w:rFonts w:ascii="Trebuchet MS" w:hAnsi="Trebuchet MS"/>
                          </w:rPr>
                          <w:t>socio-éducatif</w:t>
                        </w:r>
                        <w:r w:rsidRPr="00670B50">
                          <w:rPr>
                            <w:rFonts w:ascii="Trebuchet MS" w:hAnsi="Trebuchet MS"/>
                          </w:rPr>
                          <w:t xml:space="preserve">, </w:t>
                        </w:r>
                      </w:p>
                      <w:p w:rsidR="00445612" w:rsidRPr="00706C93" w:rsidRDefault="00445612" w:rsidP="00445612">
                        <w:pPr>
                          <w:spacing w:after="0" w:line="240" w:lineRule="auto"/>
                          <w:jc w:val="both"/>
                          <w:rPr>
                            <w:rFonts w:ascii="Trebuchet MS" w:hAnsi="Trebuchet MS"/>
                            <w:color w:val="00B0F0"/>
                          </w:rPr>
                        </w:pPr>
                        <w:r w:rsidRPr="00706C93">
                          <w:rPr>
                            <w:rFonts w:ascii="Trebuchet MS" w:hAnsi="Trebuchet MS"/>
                            <w:color w:val="00B0F0"/>
                            <w:u w:val="single"/>
                          </w:rPr>
                          <w:t>Rôle </w:t>
                        </w:r>
                        <w:r w:rsidRPr="00706C93">
                          <w:rPr>
                            <w:rFonts w:ascii="Trebuchet MS" w:hAnsi="Trebuchet MS"/>
                            <w:color w:val="00B0F0"/>
                          </w:rPr>
                          <w:t>: Pilotage de la démarche d’amélioration continue de la qualité et de la sécurité, expertise, méthodologie.</w:t>
                        </w:r>
                      </w:p>
                    </w:txbxContent>
                  </v:textbox>
                </v:shape>
                <v:shape id="Zone de texte 7" o:spid="_x0000_s1029" type="#_x0000_t202" style="position:absolute;left:6902;top:16998;width:45720;height:22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d4LsA&#10;AADaAAAADwAAAGRycy9kb3ducmV2LnhtbERPuwrCMBTdBf8hXMFNUx1EqmmRougk+MD52lzbYnNT&#10;mljr35tBcDyc9zrtTS06al1lWcFsGoEgzq2uuFBwvewmSxDOI2usLZOCDzlIk+FgjbG2bz5Rd/aF&#10;CCHsYlRQet/EUrq8JINuahviwD1sa9AH2BZSt/gO4aaW8yhaSIMVh4YSG8pKyp/nl1GQRdnOdfvZ&#10;ffGx1fO23PKxyfdKjUf9ZgXCU+//4p/7oBWEreFKuAEy+Q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3LneC7AAAA2gAAAA8AAAAAAAAAAAAAAAAAmAIAAGRycy9kb3ducmV2Lnht&#10;bFBLBQYAAAAABAAEAPUAAACAAwAAAAA=&#10;" fillcolor="white [3201]" strokecolor="#4f81bd [3204]" strokeweight="2pt">
                  <v:textbox>
                    <w:txbxContent>
                      <w:p w:rsidR="00445612" w:rsidRDefault="00445612" w:rsidP="00445612">
                        <w:pPr>
                          <w:pStyle w:val="NormalWeb"/>
                          <w:spacing w:before="0" w:beforeAutospacing="0" w:after="0" w:afterAutospacing="0" w:line="276" w:lineRule="auto"/>
                          <w:jc w:val="center"/>
                          <w:rPr>
                            <w:rFonts w:ascii="Trebuchet MS" w:eastAsia="Calibri" w:hAnsi="Trebuchet MS"/>
                            <w:sz w:val="22"/>
                            <w:szCs w:val="22"/>
                          </w:rPr>
                        </w:pPr>
                        <w:r w:rsidRPr="009A76F5">
                          <w:rPr>
                            <w:rFonts w:ascii="Trebuchet MS" w:eastAsia="Calibri" w:hAnsi="Trebuchet MS"/>
                            <w:b/>
                            <w:sz w:val="22"/>
                            <w:szCs w:val="22"/>
                          </w:rPr>
                          <w:t xml:space="preserve">Groupe </w:t>
                        </w:r>
                        <w:r>
                          <w:rPr>
                            <w:rFonts w:ascii="Trebuchet MS" w:eastAsia="Calibri" w:hAnsi="Trebuchet MS"/>
                            <w:b/>
                            <w:sz w:val="22"/>
                            <w:szCs w:val="22"/>
                          </w:rPr>
                          <w:t xml:space="preserve">de travail </w:t>
                        </w:r>
                        <w:r w:rsidRPr="009A76F5">
                          <w:rPr>
                            <w:rFonts w:ascii="Trebuchet MS" w:eastAsia="Calibri" w:hAnsi="Trebuchet MS"/>
                            <w:b/>
                            <w:sz w:val="22"/>
                            <w:szCs w:val="22"/>
                          </w:rPr>
                          <w:t>composé de</w:t>
                        </w:r>
                        <w:r w:rsidRPr="009A76F5">
                          <w:rPr>
                            <w:rFonts w:ascii="Trebuchet MS" w:eastAsia="Calibri" w:hAnsi="Trebuchet MS"/>
                            <w:sz w:val="22"/>
                            <w:szCs w:val="22"/>
                          </w:rPr>
                          <w:t> :</w:t>
                        </w:r>
                      </w:p>
                      <w:p w:rsidR="00445612" w:rsidRPr="009A76F5" w:rsidRDefault="00445612" w:rsidP="00445612">
                        <w:pPr>
                          <w:pStyle w:val="NormalWeb"/>
                          <w:numPr>
                            <w:ilvl w:val="0"/>
                            <w:numId w:val="1"/>
                          </w:numPr>
                          <w:spacing w:before="0" w:beforeAutospacing="0" w:after="0" w:afterAutospacing="0" w:line="276" w:lineRule="auto"/>
                          <w:jc w:val="center"/>
                          <w:rPr>
                            <w:rFonts w:ascii="Trebuchet MS" w:eastAsia="Calibri" w:hAnsi="Trebuchet MS"/>
                            <w:sz w:val="22"/>
                            <w:szCs w:val="22"/>
                          </w:rPr>
                        </w:pPr>
                        <w:r w:rsidRPr="00670B50">
                          <w:rPr>
                            <w:rFonts w:ascii="Trebuchet MS" w:hAnsi="Trebuchet MS"/>
                          </w:rPr>
                          <w:t>Animateur QSE associatif</w:t>
                        </w:r>
                      </w:p>
                      <w:p w:rsidR="00445612" w:rsidRPr="009A76F5" w:rsidRDefault="00445612" w:rsidP="00445612">
                        <w:pPr>
                          <w:pStyle w:val="NormalWeb"/>
                          <w:numPr>
                            <w:ilvl w:val="0"/>
                            <w:numId w:val="1"/>
                          </w:numPr>
                          <w:spacing w:before="0" w:beforeAutospacing="0" w:after="0" w:afterAutospacing="0" w:line="276" w:lineRule="auto"/>
                          <w:jc w:val="center"/>
                          <w:rPr>
                            <w:rFonts w:ascii="Trebuchet MS" w:eastAsia="Calibri" w:hAnsi="Trebuchet MS"/>
                            <w:sz w:val="22"/>
                            <w:szCs w:val="22"/>
                          </w:rPr>
                        </w:pPr>
                        <w:r>
                          <w:rPr>
                            <w:rFonts w:ascii="Trebuchet MS" w:eastAsia="Calibri" w:hAnsi="Trebuchet MS"/>
                            <w:sz w:val="22"/>
                            <w:szCs w:val="22"/>
                          </w:rPr>
                          <w:t>Des référents Qualité (QF) :</w:t>
                        </w:r>
                      </w:p>
                      <w:p w:rsidR="00445612" w:rsidRPr="009A76F5" w:rsidRDefault="00445612" w:rsidP="00445612">
                        <w:pPr>
                          <w:pStyle w:val="NormalWeb"/>
                          <w:spacing w:before="0" w:beforeAutospacing="0" w:after="0" w:afterAutospacing="0" w:line="276" w:lineRule="auto"/>
                          <w:jc w:val="center"/>
                          <w:rPr>
                            <w:rFonts w:ascii="Trebuchet MS" w:eastAsia="Calibri" w:hAnsi="Trebuchet MS"/>
                            <w:sz w:val="22"/>
                            <w:szCs w:val="22"/>
                          </w:rPr>
                        </w:pPr>
                        <w:r w:rsidRPr="009A76F5">
                          <w:rPr>
                            <w:rFonts w:ascii="Trebuchet MS" w:eastAsia="Calibri" w:hAnsi="Trebuchet MS"/>
                            <w:sz w:val="22"/>
                            <w:szCs w:val="22"/>
                          </w:rPr>
                          <w:t>1 médecin psychiatre représentant les structures médico-sociales</w:t>
                        </w:r>
                      </w:p>
                      <w:p w:rsidR="00445612" w:rsidRPr="009A76F5" w:rsidRDefault="00445612" w:rsidP="00445612">
                        <w:pPr>
                          <w:pStyle w:val="NormalWeb"/>
                          <w:spacing w:before="0" w:beforeAutospacing="0" w:after="0" w:afterAutospacing="0" w:line="276" w:lineRule="auto"/>
                          <w:jc w:val="center"/>
                          <w:rPr>
                            <w:rFonts w:ascii="Trebuchet MS" w:eastAsia="Calibri" w:hAnsi="Trebuchet MS"/>
                            <w:sz w:val="22"/>
                            <w:szCs w:val="22"/>
                          </w:rPr>
                        </w:pPr>
                        <w:r w:rsidRPr="009A76F5">
                          <w:rPr>
                            <w:rFonts w:ascii="Trebuchet MS" w:eastAsia="Calibri" w:hAnsi="Trebuchet MS"/>
                            <w:sz w:val="22"/>
                            <w:szCs w:val="22"/>
                          </w:rPr>
                          <w:t xml:space="preserve">1 </w:t>
                        </w:r>
                        <w:r>
                          <w:rPr>
                            <w:rFonts w:ascii="Trebuchet MS" w:eastAsia="Calibri" w:hAnsi="Trebuchet MS"/>
                            <w:sz w:val="22"/>
                            <w:szCs w:val="22"/>
                          </w:rPr>
                          <w:t xml:space="preserve">travailleur social </w:t>
                        </w:r>
                        <w:r w:rsidRPr="009A76F5">
                          <w:rPr>
                            <w:rFonts w:ascii="Trebuchet MS" w:eastAsia="Calibri" w:hAnsi="Trebuchet MS"/>
                            <w:sz w:val="22"/>
                            <w:szCs w:val="22"/>
                          </w:rPr>
                          <w:t>par structure existante soit 2 personnes</w:t>
                        </w:r>
                      </w:p>
                      <w:p w:rsidR="00445612" w:rsidRDefault="00445612" w:rsidP="00445612">
                        <w:pPr>
                          <w:pStyle w:val="NormalWeb"/>
                          <w:spacing w:before="0" w:beforeAutospacing="0" w:after="0" w:afterAutospacing="0" w:line="276" w:lineRule="auto"/>
                          <w:jc w:val="center"/>
                          <w:rPr>
                            <w:rFonts w:ascii="Trebuchet MS" w:eastAsia="Calibri" w:hAnsi="Trebuchet MS"/>
                            <w:sz w:val="22"/>
                            <w:szCs w:val="22"/>
                          </w:rPr>
                        </w:pPr>
                        <w:r w:rsidRPr="009A76F5">
                          <w:rPr>
                            <w:rFonts w:ascii="Trebuchet MS" w:eastAsia="Calibri" w:hAnsi="Trebuchet MS"/>
                            <w:sz w:val="22"/>
                            <w:szCs w:val="22"/>
                          </w:rPr>
                          <w:t>1 soignant par structure existante soit 2 personnes</w:t>
                        </w:r>
                        <w:r>
                          <w:rPr>
                            <w:rFonts w:ascii="Trebuchet MS" w:eastAsia="Calibri" w:hAnsi="Trebuchet MS"/>
                            <w:sz w:val="22"/>
                            <w:szCs w:val="22"/>
                          </w:rPr>
                          <w:t xml:space="preserve"> </w:t>
                        </w:r>
                      </w:p>
                      <w:p w:rsidR="00445612" w:rsidRPr="00706C93" w:rsidRDefault="00445612" w:rsidP="00445612">
                        <w:pPr>
                          <w:pStyle w:val="NormalWeb"/>
                          <w:spacing w:before="0" w:beforeAutospacing="0" w:after="0" w:afterAutospacing="0" w:line="276" w:lineRule="auto"/>
                          <w:jc w:val="center"/>
                          <w:rPr>
                            <w:rFonts w:ascii="Trebuchet MS" w:hAnsi="Trebuchet MS"/>
                            <w:color w:val="00B0F0"/>
                            <w:u w:val="single"/>
                          </w:rPr>
                        </w:pPr>
                        <w:r w:rsidRPr="00706C93">
                          <w:rPr>
                            <w:rFonts w:ascii="Trebuchet MS" w:hAnsi="Trebuchet MS"/>
                            <w:color w:val="00B0F0"/>
                            <w:u w:val="single"/>
                          </w:rPr>
                          <w:t>Rôle </w:t>
                        </w:r>
                        <w:r w:rsidRPr="00706C93">
                          <w:rPr>
                            <w:rFonts w:ascii="Trebuchet MS" w:hAnsi="Trebuchet MS"/>
                            <w:color w:val="00B0F0"/>
                          </w:rPr>
                          <w:t>: coordination, réflexion</w:t>
                        </w:r>
                        <w:r>
                          <w:rPr>
                            <w:rFonts w:ascii="Trebuchet MS" w:hAnsi="Trebuchet MS"/>
                            <w:color w:val="00B0F0"/>
                          </w:rPr>
                          <w:t xml:space="preserve"> globale QGDR</w:t>
                        </w:r>
                        <w:r w:rsidRPr="00706C93">
                          <w:rPr>
                            <w:rFonts w:ascii="Trebuchet MS" w:hAnsi="Trebuchet MS"/>
                            <w:color w:val="00B0F0"/>
                          </w:rPr>
                          <w:t xml:space="preserve">, analyse, étude des RBPP***, propositions d’évolution des PP, analyse des risques a </w:t>
                        </w:r>
                        <w:r>
                          <w:rPr>
                            <w:rFonts w:ascii="Trebuchet MS" w:hAnsi="Trebuchet MS"/>
                            <w:color w:val="00B0F0"/>
                          </w:rPr>
                          <w:t xml:space="preserve">priori et a </w:t>
                        </w:r>
                        <w:r w:rsidRPr="00706C93">
                          <w:rPr>
                            <w:rFonts w:ascii="Trebuchet MS" w:hAnsi="Trebuchet MS"/>
                            <w:color w:val="00B0F0"/>
                          </w:rPr>
                          <w:t>posteriori, élaboration de protocoles, plans d’action</w:t>
                        </w:r>
                      </w:p>
                    </w:txbxContent>
                  </v:textbox>
                </v:shape>
                <v:shape id="Zone de texte 10" o:spid="_x0000_s1030" type="#_x0000_t202" style="position:absolute;left:6902;top:68910;width:45720;height:7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YURMAA&#10;AADbAAAADwAAAGRycy9kb3ducmV2LnhtbESPT4vCMBDF7wt+hzCCtzVVZJFqFBGEvSz+vw/N2BSb&#10;SWmird/eOQh7m+G9ee83y3Xva/WkNlaBDUzGGSjiItiKSwOX8+57DiomZIt1YDLwogjr1eBribkN&#10;HR/peUqlkhCOORpwKTW51rFw5DGOQ0Ms2i20HpOsbalti52E+1pPs+xHe6xYGhw2tHVU3E8Pb+B8&#10;6OYayz6562yvp5vjfvdX34wZDfvNAlSiPv2bP9e/VvCFXn6RAfTq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YURMAAAADbAAAADwAAAAAAAAAAAAAAAACYAgAAZHJzL2Rvd25y&#10;ZXYueG1sUEsFBgAAAAAEAAQA9QAAAIUDAAAAAA==&#10;" fillcolor="white [3201]" strokecolor="#4bacc6 [3208]" strokeweight="2pt">
                  <v:textbox>
                    <w:txbxContent>
                      <w:p w:rsidR="00445612" w:rsidRDefault="00445612" w:rsidP="00445612">
                        <w:pPr>
                          <w:spacing w:after="0" w:line="240" w:lineRule="auto"/>
                          <w:jc w:val="center"/>
                          <w:rPr>
                            <w:rFonts w:ascii="Trebuchet MS" w:hAnsi="Trebuchet MS"/>
                          </w:rPr>
                        </w:pPr>
                      </w:p>
                      <w:p w:rsidR="00445612" w:rsidRPr="009A5575" w:rsidRDefault="00445612" w:rsidP="00445612">
                        <w:pPr>
                          <w:spacing w:after="0" w:line="240" w:lineRule="auto"/>
                          <w:jc w:val="center"/>
                          <w:rPr>
                            <w:rFonts w:ascii="Trebuchet MS" w:hAnsi="Trebuchet MS"/>
                            <w:sz w:val="24"/>
                            <w:szCs w:val="24"/>
                          </w:rPr>
                        </w:pPr>
                        <w:r w:rsidRPr="009A5575">
                          <w:rPr>
                            <w:rFonts w:ascii="Trebuchet MS" w:hAnsi="Trebuchet MS"/>
                            <w:sz w:val="24"/>
                            <w:szCs w:val="24"/>
                          </w:rPr>
                          <w:t>Equipes structures médico-sociales, sociales</w:t>
                        </w:r>
                      </w:p>
                      <w:p w:rsidR="00445612" w:rsidRPr="009A5575" w:rsidRDefault="00445612" w:rsidP="00445612">
                        <w:pPr>
                          <w:spacing w:after="0" w:line="240" w:lineRule="auto"/>
                          <w:jc w:val="center"/>
                          <w:rPr>
                            <w:rFonts w:ascii="Trebuchet MS" w:hAnsi="Trebuchet MS"/>
                            <w:color w:val="0070C0"/>
                            <w:sz w:val="24"/>
                            <w:szCs w:val="24"/>
                          </w:rPr>
                        </w:pPr>
                        <w:r w:rsidRPr="009A5575">
                          <w:rPr>
                            <w:rFonts w:ascii="Trebuchet MS" w:hAnsi="Trebuchet MS"/>
                            <w:color w:val="0070C0"/>
                            <w:sz w:val="24"/>
                            <w:szCs w:val="24"/>
                          </w:rPr>
                          <w:t>Diffusion protocoles, mise en œuvre opérationnelle</w:t>
                        </w:r>
                      </w:p>
                    </w:txbxContent>
                  </v:textbox>
                </v:shape>
                <v:shape id="Zone de texte 10" o:spid="_x0000_s1031" type="#_x0000_t202" style="position:absolute;left:6902;top:53098;width:45720;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SKM78A&#10;AADbAAAADwAAAGRycy9kb3ducmV2LnhtbERPTYvCMBC9C/6HMII3TdVlkWpaRBD2srhavQ/N2BSb&#10;SWmirf/eLCzsbR7vc7b5YBvxpM7XjhUs5gkI4tLpmisFl+IwW4PwAVlj45gUvMhDno1HW0y16/lE&#10;z3OoRAxhn6ICE0KbSulLQxb93LXEkbu5zmKIsKuk7rCP4baRyyT5lBZrjg0GW9obKu/nh1VQ/PRr&#10;idUQzPXjKJe70/Hw3dyUmk6G3QZEoCH8i//cXzrOX8HvL/EAmb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9IozvwAAANsAAAAPAAAAAAAAAAAAAAAAAJgCAABkcnMvZG93bnJl&#10;di54bWxQSwUGAAAAAAQABAD1AAAAhAMAAAAA&#10;" fillcolor="white [3201]" strokecolor="#4bacc6 [3208]" strokeweight="2pt">
                  <v:textbox>
                    <w:txbxContent>
                      <w:p w:rsidR="00445612" w:rsidRPr="00065E54" w:rsidRDefault="00445612" w:rsidP="00445612">
                        <w:pPr>
                          <w:pStyle w:val="NormalWeb"/>
                          <w:spacing w:before="0" w:beforeAutospacing="0" w:after="120" w:afterAutospacing="0"/>
                          <w:jc w:val="center"/>
                          <w:rPr>
                            <w:rFonts w:eastAsia="Calibri"/>
                            <w:b/>
                            <w:sz w:val="22"/>
                            <w:szCs w:val="22"/>
                          </w:rPr>
                        </w:pPr>
                      </w:p>
                      <w:p w:rsidR="00445612" w:rsidRPr="00065E54" w:rsidRDefault="00445612" w:rsidP="00445612">
                        <w:pPr>
                          <w:pStyle w:val="NormalWeb"/>
                          <w:spacing w:before="0" w:beforeAutospacing="0" w:after="200" w:afterAutospacing="0"/>
                          <w:jc w:val="center"/>
                          <w:rPr>
                            <w:rFonts w:ascii="Trebuchet MS" w:eastAsia="Calibri" w:hAnsi="Trebuchet MS"/>
                            <w:b/>
                            <w:sz w:val="22"/>
                            <w:szCs w:val="22"/>
                          </w:rPr>
                        </w:pPr>
                        <w:r w:rsidRPr="00065E54">
                          <w:rPr>
                            <w:rFonts w:ascii="Trebuchet MS" w:eastAsia="Calibri" w:hAnsi="Trebuchet MS"/>
                            <w:b/>
                            <w:sz w:val="22"/>
                            <w:szCs w:val="22"/>
                          </w:rPr>
                          <w:t>REUNIONS INSTITUTIONNELLES</w:t>
                        </w:r>
                        <w:r>
                          <w:rPr>
                            <w:rFonts w:ascii="Trebuchet MS" w:eastAsia="Calibri" w:hAnsi="Trebuchet MS"/>
                            <w:b/>
                            <w:sz w:val="22"/>
                            <w:szCs w:val="22"/>
                          </w:rPr>
                          <w:t xml:space="preserve">, </w:t>
                        </w:r>
                      </w:p>
                      <w:p w:rsidR="00445612" w:rsidRPr="00706C93" w:rsidRDefault="00445612" w:rsidP="00445612">
                        <w:pPr>
                          <w:pStyle w:val="NormalWeb"/>
                          <w:spacing w:before="0" w:beforeAutospacing="0" w:after="200" w:afterAutospacing="0" w:line="276" w:lineRule="auto"/>
                          <w:jc w:val="center"/>
                          <w:rPr>
                            <w:rFonts w:ascii="Trebuchet MS" w:hAnsi="Trebuchet MS"/>
                            <w:color w:val="00B0F0"/>
                            <w:u w:val="single"/>
                          </w:rPr>
                        </w:pPr>
                        <w:r w:rsidRPr="00706C93">
                          <w:rPr>
                            <w:rFonts w:ascii="Trebuchet MS" w:eastAsia="Calibri" w:hAnsi="Trebuchet MS"/>
                            <w:color w:val="00B0F0"/>
                            <w:sz w:val="22"/>
                            <w:szCs w:val="22"/>
                            <w:u w:val="single"/>
                          </w:rPr>
                          <w:t>Instances de validation</w:t>
                        </w:r>
                        <w:r>
                          <w:rPr>
                            <w:rFonts w:ascii="Trebuchet MS" w:eastAsia="Calibri" w:hAnsi="Trebuchet MS"/>
                            <w:color w:val="00B0F0"/>
                            <w:sz w:val="22"/>
                            <w:szCs w:val="22"/>
                            <w:u w:val="single"/>
                          </w:rPr>
                          <w:t>, suivi et retour d’expériences</w:t>
                        </w:r>
                      </w:p>
                    </w:txbxContent>
                  </v:textbox>
                </v:shape>
                <v:shapetype id="_x0000_t32" coordsize="21600,21600" o:spt="32" o:oned="t" path="m,l21600,21600e" filled="f">
                  <v:path arrowok="t" fillok="f" o:connecttype="none"/>
                  <o:lock v:ext="edit" shapetype="t"/>
                </v:shapetype>
                <v:shape id="Connecteur droit avec flèche 11" o:spid="_x0000_s1032" type="#_x0000_t32" style="position:absolute;left:29762;top:12477;width:0;height:45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dLF8EAAADbAAAADwAAAGRycy9kb3ducmV2LnhtbERPS2vCQBC+C/0PyxR60409xJK6CSoW&#10;CgUhKoK3ITtNgtnZkN28/n23UOhtPr7nbLPJNGKgztWWFaxXEQjiwuqaSwXXy8fyDYTzyBoby6Rg&#10;JgdZ+rTYYqLtyDkNZ1+KEMIuQQWV920ipSsqMuhWtiUO3LftDPoAu1LqDscQbhr5GkWxNFhzaKiw&#10;pUNFxePcGwXHzVXP+SlGs5dT099vcj9/DUq9PE+7dxCeJv8v/nN/6jB/Db+/hANk+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10sXwQAAANsAAAAPAAAAAAAAAAAAAAAA&#10;AKECAABkcnMvZG93bnJldi54bWxQSwUGAAAAAAQABAD5AAAAjwMAAAAA&#10;" strokecolor="#4579b8 [3044]" strokeweight="2pt">
                  <v:stroke startarrow="open" endarrow="open"/>
                </v:shape>
                <v:shape id="Connecteur droit avec flèche 15" o:spid="_x0000_s1033" type="#_x0000_t32" style="position:absolute;left:44856;top:5137;width:290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NFMEAAADbAAAADwAAAGRycy9kb3ducmV2LnhtbERPyWrDMBC9F/IPYgK91XIDdYtrJdQh&#10;gUChkIVCb4M1sU2skbHk7e+jQqG3ebx1ss1kGjFQ52rLCp6jGARxYXXNpYLLef/0BsJ5ZI2NZVIw&#10;k4PNevGQYartyEcaTr4UIYRdigoq79tUSldUZNBFtiUO3NV2Bn2AXSl1h2MIN41cxXEiDdYcGips&#10;aVtRcTv1RsHu9aLn41eCJpdT0/98y3z+HJR6XE4f7yA8Tf5f/Oc+6DD/BX5/CQfI9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7E0UwQAAANsAAAAPAAAAAAAAAAAAAAAA&#10;AKECAABkcnMvZG93bnJldi54bWxQSwUGAAAAAAQABAD5AAAAjwMAAAAA&#10;" strokecolor="#4579b8 [3044]" strokeweight="2pt">
                  <v:stroke startarrow="open" endarrow="open"/>
                </v:shape>
                <v:shape id="Connecteur droit avec flèche 43" o:spid="_x0000_s1034" type="#_x0000_t32" style="position:absolute;left:22047;top:39127;width:0;height:139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f9pMAAAADbAAAADwAAAGRycy9kb3ducmV2LnhtbESPQYvCMBSE74L/ITzBm6arIks1igiK&#10;11Xx/GjeNnWbl5LEtvrrN8LCHoeZ+YZZb3tbi5Z8qBwr+JhmIIgLpysuFVwvh8kniBCRNdaOScGT&#10;Amw3w8Eac+06/qL2HEuRIBxyVGBibHIpQ2HIYpi6hjh5385bjEn6UmqPXYLbWs6ybCktVpwWDDa0&#10;N1T8nB9WgX7M70f0x9PL7F7dsg0z7sxNqfGo361AROrjf/ivfdIKFnN4f0k/QG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93/aTAAAAA2wAAAA8AAAAAAAAAAAAAAAAA&#10;oQIAAGRycy9kb3ducmV2LnhtbFBLBQYAAAAABAAEAPkAAACOAwAAAAA=&#10;" strokecolor="#4579b8 [3044]" strokeweight="2pt">
                  <v:stroke startarrow="open" endarrow="open"/>
                </v:shape>
                <v:shape id="Connecteur droit avec flèche 44" o:spid="_x0000_s1035" type="#_x0000_t32" style="position:absolute;left:29762;top:62242;width:0;height:666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PHksQAAADbAAAADwAAAGRycy9kb3ducmV2LnhtbESPQWvCQBSE74L/YXlCb2ajSCoxq1Sx&#10;IBQKUSn09sg+k9Ds25BdY/Lv3UKhx2FmvmGy3WAa0VPnassKFlEMgriwuuZSwfXyPl+DcB5ZY2OZ&#10;FIzkYLedTjJMtX1wTv3ZlyJA2KWooPK+TaV0RUUGXWRb4uDdbGfQB9mVUnf4CHDTyGUcJ9JgzWGh&#10;wpYOFRU/57tRcHy96jH/TNDs5dDcv7/kfvzolXqZDW8bEJ4G/x/+a5+0gtUKfr+EHyC3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E8eSxAAAANsAAAAPAAAAAAAAAAAA&#10;AAAAAKECAABkcnMvZG93bnJldi54bWxQSwUGAAAAAAQABAD5AAAAkgMAAAAA&#10;" strokecolor="#4579b8 [3044]" strokeweight="2pt">
                  <v:stroke startarrow="open" endarrow="open"/>
                </v:shape>
                <v:oval id="Ellipse 46" o:spid="_x0000_s1036" style="position:absolute;left:47764;top:1231;width:9430;height:73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2moMQA&#10;AADbAAAADwAAAGRycy9kb3ducmV2LnhtbESPS2vDMBCE74X+B7GF3Bq5STCtE8WYQELSS/Mo9Lqx&#10;NraptTKW4se/rwqFHoeZ+YZZpYOpRUetqywreJlGIIhzqysuFHxets+vIJxH1lhbJgUjOUjXjw8r&#10;TLTt+UTd2RciQNglqKD0vkmkdHlJBt3UNsTBu9nWoA+yLaRusQ9wU8tZFMXSYMVhocSGNiXl3+e7&#10;UXA80NtHlcnbOL98IV13710XxUpNnoZsCcLT4P/Df+29VrCI4fdL+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NpqDEAAAA2wAAAA8AAAAAAAAAAAAAAAAAmAIAAGRycy9k&#10;b3ducmV2LnhtbFBLBQYAAAAABAAEAPUAAACJAwAAAAA=&#10;" fillcolor="#4f81bd" strokecolor="#385d8a" strokeweight="2pt">
                  <v:textbox>
                    <w:txbxContent>
                      <w:p w:rsidR="00445612" w:rsidRDefault="00445612" w:rsidP="00445612">
                        <w:pPr>
                          <w:pStyle w:val="NormalWeb"/>
                          <w:spacing w:before="0" w:beforeAutospacing="0" w:after="200" w:afterAutospacing="0" w:line="276" w:lineRule="auto"/>
                        </w:pPr>
                        <w:r>
                          <w:rPr>
                            <w:rFonts w:eastAsia="Times New Roman"/>
                            <w:sz w:val="22"/>
                            <w:szCs w:val="22"/>
                          </w:rPr>
                          <w:t>CHSCT</w:t>
                        </w:r>
                      </w:p>
                    </w:txbxContent>
                  </v:textbox>
                </v:oval>
                <v:oval id="Ellipse 47" o:spid="_x0000_s1037" style="position:absolute;left:3473;top:9753;width:13716;height:83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EDO8MA&#10;AADbAAAADwAAAGRycy9kb3ducmV2LnhtbESPQYvCMBSE74L/ITzBm6au4q7VKCIo6sVdFfb6tnm2&#10;ZZuX0sRa/70RBI/DzHzDzBaNKURNlcstKxj0IxDEidU5pwrOp3XvC4TzyBoLy6TgTg4W83ZrhrG2&#10;N/6h+uhTESDsYlSQeV/GUrokI4Oub0vi4F1sZdAHWaVSV3gLcFPIjygaS4M5h4UMS1pllPwfr0bB&#10;944mh3wpL/fh6Rfpb7Ov62isVLfTLKcgPDX+HX61t1rB6BOeX8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EDO8MAAADbAAAADwAAAAAAAAAAAAAAAACYAgAAZHJzL2Rv&#10;d25yZXYueG1sUEsFBgAAAAAEAAQA9QAAAIgDAAAAAA==&#10;" fillcolor="#4f81bd" strokecolor="#385d8a" strokeweight="2pt">
                  <v:textbox>
                    <w:txbxContent>
                      <w:p w:rsidR="00445612" w:rsidRDefault="00445612" w:rsidP="00445612">
                        <w:pPr>
                          <w:pStyle w:val="NormalWeb"/>
                          <w:spacing w:before="0" w:beforeAutospacing="0" w:after="200" w:afterAutospacing="0" w:line="276" w:lineRule="auto"/>
                          <w:jc w:val="center"/>
                        </w:pPr>
                        <w:r>
                          <w:rPr>
                            <w:rFonts w:ascii="Trebuchet MS" w:eastAsia="Calibri" w:hAnsi="Trebuchet MS"/>
                          </w:rPr>
                          <w:t>Experts extérieurs</w:t>
                        </w:r>
                      </w:p>
                    </w:txbxContent>
                  </v:textbox>
                </v:oval>
                <v:roundrect id="Rectangle à coins arrondis 48" o:spid="_x0000_s1038" style="position:absolute;left:25380;top:37814;width:36056;height:106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QiQMAA&#10;AADbAAAADwAAAGRycy9kb3ducmV2LnhtbERPy4rCMBTdC/MP4Qqzs6kySOkYiyiCyLjwsZndpbm2&#10;oc1Np4na+XuzEFwezntRDLYVd+q9caxgmqQgiEunDVcKLuftJAPhA7LG1jEp+CcPxfJjtMBcuwcf&#10;6X4KlYgh7HNUUIfQ5VL6siaLPnEdceSurrcYIuwrqXt8xHDbylmazqVFw7Ghxo7WNZXN6WYVVDy4&#10;6R5v8mD+Nr9y/5OZJs2U+hwPq28QgYbwFr/cO63gK46NX+IP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tQiQMAAAADbAAAADwAAAAAAAAAAAAAAAACYAgAAZHJzL2Rvd25y&#10;ZXYueG1sUEsFBgAAAAAEAAQA9QAAAIUDAAAAAA==&#10;" fillcolor="window" strokecolor="#9bbb59" strokeweight="2pt">
                  <v:textbox>
                    <w:txbxContent>
                      <w:p w:rsidR="00445612" w:rsidRDefault="00445612" w:rsidP="00445612">
                        <w:pPr>
                          <w:pStyle w:val="NormalWeb"/>
                          <w:spacing w:before="0" w:beforeAutospacing="0" w:after="200" w:afterAutospacing="0" w:line="276" w:lineRule="auto"/>
                          <w:jc w:val="both"/>
                        </w:pPr>
                        <w:r>
                          <w:rPr>
                            <w:rFonts w:ascii="Trebuchet MS" w:eastAsia="Times New Roman" w:hAnsi="Trebuchet MS"/>
                            <w:b/>
                            <w:bCs/>
                            <w:i/>
                            <w:iCs/>
                            <w:sz w:val="22"/>
                            <w:szCs w:val="22"/>
                          </w:rPr>
                          <w:t>Groupes de travail thématique</w:t>
                        </w:r>
                        <w:r>
                          <w:rPr>
                            <w:rFonts w:ascii="Trebuchet MS" w:eastAsia="Times New Roman" w:hAnsi="Trebuchet MS"/>
                            <w:sz w:val="22"/>
                            <w:szCs w:val="22"/>
                          </w:rPr>
                          <w:t> </w:t>
                        </w:r>
                        <w:r w:rsidRPr="00397548">
                          <w:rPr>
                            <w:rFonts w:ascii="Trebuchet MS" w:eastAsia="Times New Roman" w:hAnsi="Trebuchet MS"/>
                            <w:color w:val="00B050"/>
                            <w:sz w:val="22"/>
                            <w:szCs w:val="22"/>
                          </w:rPr>
                          <w:t>associatif</w:t>
                        </w:r>
                        <w:r>
                          <w:rPr>
                            <w:rFonts w:ascii="Trebuchet MS" w:eastAsia="Times New Roman" w:hAnsi="Trebuchet MS"/>
                            <w:sz w:val="22"/>
                            <w:szCs w:val="22"/>
                          </w:rPr>
                          <w:t xml:space="preserve"> ou </w:t>
                        </w:r>
                        <w:r w:rsidRPr="00397548">
                          <w:rPr>
                            <w:rFonts w:ascii="Trebuchet MS" w:eastAsia="Times New Roman" w:hAnsi="Trebuchet MS"/>
                            <w:color w:val="00B0F0"/>
                            <w:sz w:val="22"/>
                            <w:szCs w:val="22"/>
                          </w:rPr>
                          <w:t>spécifique au secteur d’activité</w:t>
                        </w:r>
                        <w:r>
                          <w:rPr>
                            <w:rFonts w:ascii="Trebuchet MS" w:eastAsia="Times New Roman" w:hAnsi="Trebuchet MS"/>
                            <w:sz w:val="22"/>
                            <w:szCs w:val="22"/>
                          </w:rPr>
                          <w:t xml:space="preserve"> (bientraitance, évaluation des risques a priori, EPP) : Réflexion, recherche documentaire, élaboration de protocoles.</w:t>
                        </w:r>
                      </w:p>
                    </w:txbxContent>
                  </v:textbox>
                </v:roundrect>
                <w10:anchorlock/>
              </v:group>
            </w:pict>
          </mc:Fallback>
        </mc:AlternateContent>
      </w:r>
    </w:p>
    <w:p w:rsidR="00445612" w:rsidRDefault="00445612" w:rsidP="00445612">
      <w:pPr>
        <w:pStyle w:val="Dfaut"/>
        <w:spacing w:before="240" w:line="276" w:lineRule="auto"/>
        <w:ind w:right="20"/>
        <w:jc w:val="both"/>
        <w:rPr>
          <w:rFonts w:ascii="Trebuchet MS" w:hAnsi="Trebuchet MS"/>
          <w:color w:val="auto"/>
          <w:szCs w:val="24"/>
        </w:rPr>
      </w:pPr>
      <w:r>
        <w:rPr>
          <w:rFonts w:ascii="Trebuchet MS" w:hAnsi="Trebuchet MS"/>
          <w:color w:val="auto"/>
          <w:szCs w:val="24"/>
        </w:rPr>
        <w:br w:type="page"/>
      </w:r>
    </w:p>
    <w:p w:rsidR="00445612" w:rsidRDefault="00445612" w:rsidP="00445612">
      <w:pPr>
        <w:pStyle w:val="Dfaut"/>
        <w:spacing w:before="240" w:line="276" w:lineRule="auto"/>
        <w:ind w:right="20"/>
        <w:jc w:val="both"/>
        <w:rPr>
          <w:rFonts w:ascii="Trebuchet MS" w:hAnsi="Trebuchet MS"/>
          <w:color w:val="auto"/>
          <w:szCs w:val="24"/>
        </w:rPr>
      </w:pPr>
      <w:bookmarkStart w:id="1" w:name="_GoBack"/>
      <w:bookmarkEnd w:id="1"/>
      <w:r w:rsidRPr="00081BFD">
        <w:rPr>
          <w:rFonts w:ascii="Trebuchet MS" w:hAnsi="Trebuchet MS"/>
          <w:color w:val="auto"/>
          <w:szCs w:val="24"/>
        </w:rPr>
        <w:lastRenderedPageBreak/>
        <w:t>L</w:t>
      </w:r>
      <w:r>
        <w:rPr>
          <w:rFonts w:ascii="Trebuchet MS" w:hAnsi="Trebuchet MS"/>
          <w:color w:val="auto"/>
          <w:szCs w:val="24"/>
        </w:rPr>
        <w:t xml:space="preserve">a création de nouvelles structures médico-sociales nécessite, au regard du contexte réglementaire qui les encadre, une organisation spécifique. Le pilotage de la démarche Qualité et de la Sécurité des accompagnements est porté par le directeur de l’association et le cadre socio-éducatif. Ce pilotage prend appui sur une groupe de travail pluridisciplinaire composé de soignants, de travailleurs sociaux et de l’animateur QSE associatif. </w:t>
      </w:r>
    </w:p>
    <w:p w:rsidR="00445612" w:rsidRDefault="00445612" w:rsidP="00445612">
      <w:pPr>
        <w:pStyle w:val="Dfaut"/>
        <w:spacing w:before="240" w:line="276" w:lineRule="auto"/>
        <w:ind w:right="20"/>
        <w:jc w:val="both"/>
        <w:rPr>
          <w:rFonts w:ascii="Trebuchet MS" w:hAnsi="Trebuchet MS"/>
          <w:color w:val="auto"/>
          <w:szCs w:val="24"/>
        </w:rPr>
      </w:pPr>
      <w:r>
        <w:rPr>
          <w:rFonts w:ascii="Trebuchet MS" w:hAnsi="Trebuchet MS"/>
          <w:color w:val="auto"/>
          <w:szCs w:val="24"/>
        </w:rPr>
        <w:t>Chaque référent qualité tient un rôle d’interface avec son équipe. Il rend compte des travaux du groupe de travail. La durée du mandat est de deux ans.</w:t>
      </w:r>
    </w:p>
    <w:p w:rsidR="00445612" w:rsidRDefault="00445612" w:rsidP="00445612">
      <w:pPr>
        <w:pStyle w:val="Dfaut"/>
        <w:spacing w:before="240" w:line="276" w:lineRule="auto"/>
        <w:ind w:right="20"/>
        <w:jc w:val="both"/>
        <w:rPr>
          <w:rFonts w:ascii="Trebuchet MS" w:hAnsi="Trebuchet MS"/>
          <w:color w:val="auto"/>
          <w:szCs w:val="24"/>
        </w:rPr>
      </w:pPr>
      <w:r>
        <w:rPr>
          <w:rFonts w:ascii="Trebuchet MS" w:hAnsi="Trebuchet MS"/>
          <w:color w:val="auto"/>
          <w:szCs w:val="24"/>
        </w:rPr>
        <w:t>La direction et le groupe de travail font appel à chaque fois que cela est nécessaire à des experts externes (CEPPRAL par exemple) ou prennent appui sur des coopérations interétablissements. Des groupes de travail thématiques associatifs ou spécifiques au secteur d’activité peuvent être mis en place avec une mission précisée.</w:t>
      </w:r>
    </w:p>
    <w:p w:rsidR="00445612" w:rsidRDefault="00445612" w:rsidP="00445612">
      <w:pPr>
        <w:pStyle w:val="Dfaut"/>
        <w:spacing w:before="240" w:line="276" w:lineRule="auto"/>
        <w:ind w:right="20"/>
        <w:jc w:val="both"/>
        <w:rPr>
          <w:rFonts w:ascii="Trebuchet MS" w:hAnsi="Trebuchet MS"/>
          <w:color w:val="auto"/>
          <w:szCs w:val="24"/>
        </w:rPr>
      </w:pPr>
      <w:r>
        <w:rPr>
          <w:rFonts w:ascii="Trebuchet MS" w:hAnsi="Trebuchet MS"/>
          <w:color w:val="auto"/>
          <w:szCs w:val="24"/>
        </w:rPr>
        <w:t>L’animateur QSE associatif est chargée de la coordination opérationnelle de la démarche.</w:t>
      </w:r>
    </w:p>
    <w:p w:rsidR="00445612" w:rsidRDefault="00445612" w:rsidP="00445612">
      <w:pPr>
        <w:pStyle w:val="Dfaut"/>
        <w:spacing w:line="276" w:lineRule="auto"/>
        <w:ind w:right="20"/>
        <w:jc w:val="both"/>
        <w:rPr>
          <w:rFonts w:ascii="Trebuchet MS" w:hAnsi="Trebuchet MS"/>
          <w:color w:val="auto"/>
          <w:szCs w:val="24"/>
        </w:rPr>
      </w:pPr>
    </w:p>
    <w:p w:rsidR="00445612" w:rsidRDefault="00445612" w:rsidP="00445612">
      <w:pPr>
        <w:pStyle w:val="Dfaut"/>
        <w:spacing w:line="276" w:lineRule="auto"/>
        <w:ind w:right="20"/>
        <w:jc w:val="both"/>
        <w:rPr>
          <w:rFonts w:ascii="Trebuchet MS" w:hAnsi="Trebuchet MS"/>
          <w:color w:val="auto"/>
          <w:szCs w:val="24"/>
        </w:rPr>
      </w:pPr>
      <w:r>
        <w:rPr>
          <w:rFonts w:ascii="Trebuchet MS" w:hAnsi="Trebuchet MS"/>
          <w:color w:val="auto"/>
          <w:szCs w:val="24"/>
        </w:rPr>
        <w:t>La réunion institutionnelle  de chaque dipsoitif médico-social est l’instance de validation et de mise en œuvre opérationnelle de la démarche d’amélioration continue de la qualité et de la sécurité des soins ainsi que de la démarche environnementale. Le directeur participe à toutes les réunions institutionnelles.</w:t>
      </w:r>
    </w:p>
    <w:p w:rsidR="005B3C90" w:rsidRDefault="005B3C90"/>
    <w:sectPr w:rsidR="005B3C9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612" w:rsidRDefault="00445612" w:rsidP="00445612">
      <w:pPr>
        <w:spacing w:after="0" w:line="240" w:lineRule="auto"/>
      </w:pPr>
      <w:r>
        <w:separator/>
      </w:r>
    </w:p>
  </w:endnote>
  <w:endnote w:type="continuationSeparator" w:id="0">
    <w:p w:rsidR="00445612" w:rsidRDefault="00445612" w:rsidP="00445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radeGothic-Light">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roman"/>
    <w:pitch w:val="variable"/>
    <w:sig w:usb0="00000007" w:usb1="00000000" w:usb2="00000000" w:usb3="00000000" w:csb0="00000093"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460806"/>
      <w:docPartObj>
        <w:docPartGallery w:val="Page Numbers (Bottom of Page)"/>
        <w:docPartUnique/>
      </w:docPartObj>
    </w:sdtPr>
    <w:sdtContent>
      <w:p w:rsidR="00445612" w:rsidRDefault="00445612">
        <w:pPr>
          <w:pStyle w:val="Pieddepage"/>
          <w:jc w:val="right"/>
        </w:pPr>
        <w:r>
          <w:fldChar w:fldCharType="begin"/>
        </w:r>
        <w:r>
          <w:instrText>PAGE   \* MERGEFORMAT</w:instrText>
        </w:r>
        <w:r>
          <w:fldChar w:fldCharType="separate"/>
        </w:r>
        <w:r>
          <w:rPr>
            <w:noProof/>
          </w:rPr>
          <w:t>1</w:t>
        </w:r>
        <w:r>
          <w:fldChar w:fldCharType="end"/>
        </w:r>
      </w:p>
    </w:sdtContent>
  </w:sdt>
  <w:p w:rsidR="00445612" w:rsidRDefault="0044561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612" w:rsidRDefault="00445612" w:rsidP="00445612">
      <w:pPr>
        <w:spacing w:after="0" w:line="240" w:lineRule="auto"/>
      </w:pPr>
      <w:r>
        <w:separator/>
      </w:r>
    </w:p>
  </w:footnote>
  <w:footnote w:type="continuationSeparator" w:id="0">
    <w:p w:rsidR="00445612" w:rsidRDefault="00445612" w:rsidP="004456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612" w:rsidRPr="00445612" w:rsidRDefault="00445612">
    <w:pPr>
      <w:pStyle w:val="En-tte"/>
      <w:rPr>
        <w:rFonts w:ascii="Trebuchet MS" w:hAnsi="Trebuchet MS"/>
        <w:b/>
        <w:sz w:val="24"/>
        <w:szCs w:val="24"/>
      </w:rPr>
    </w:pPr>
    <w:r w:rsidRPr="00445612">
      <w:rPr>
        <w:rFonts w:ascii="Trebuchet MS" w:hAnsi="Trebuchet MS"/>
        <w:b/>
        <w:sz w:val="24"/>
        <w:szCs w:val="24"/>
      </w:rPr>
      <w:t>Association Santé Mentale et Communautés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D0FEC"/>
    <w:multiLevelType w:val="hybridMultilevel"/>
    <w:tmpl w:val="F79A5CD2"/>
    <w:lvl w:ilvl="0" w:tplc="C25830B6">
      <w:start w:val="2"/>
      <w:numFmt w:val="bullet"/>
      <w:lvlText w:val="–"/>
      <w:lvlJc w:val="left"/>
      <w:pPr>
        <w:ind w:left="720" w:hanging="360"/>
      </w:pPr>
      <w:rPr>
        <w:rFonts w:ascii="Trebuchet MS" w:eastAsia="Trebuchet MS" w:hAnsi="Trebuchet MS" w:cs="TradeGothic-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9D2731"/>
    <w:multiLevelType w:val="multilevel"/>
    <w:tmpl w:val="8DE2BE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12"/>
    <w:rsid w:val="00445612"/>
    <w:rsid w:val="005B3C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61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5612"/>
    <w:pPr>
      <w:spacing w:after="0" w:line="240" w:lineRule="auto"/>
      <w:ind w:left="720"/>
      <w:contextualSpacing/>
    </w:pPr>
    <w:rPr>
      <w:rFonts w:ascii="Palatino" w:eastAsia="Times New Roman" w:hAnsi="Palatino" w:cs="Times New Roman"/>
      <w:sz w:val="32"/>
      <w:szCs w:val="24"/>
      <w:lang w:eastAsia="fr-FR"/>
    </w:rPr>
  </w:style>
  <w:style w:type="paragraph" w:customStyle="1" w:styleId="Dfaut">
    <w:name w:val="Défaut"/>
    <w:rsid w:val="00445612"/>
    <w:pPr>
      <w:widowControl w:val="0"/>
      <w:autoSpaceDE w:val="0"/>
      <w:autoSpaceDN w:val="0"/>
      <w:adjustRightInd w:val="0"/>
      <w:spacing w:after="0" w:line="240" w:lineRule="atLeast"/>
    </w:pPr>
    <w:rPr>
      <w:rFonts w:ascii="Helvetica" w:eastAsia="Times New Roman" w:hAnsi="Helvetica" w:cs="Times New Roman"/>
      <w:noProof/>
      <w:color w:val="000000"/>
      <w:sz w:val="24"/>
      <w:szCs w:val="20"/>
      <w:lang w:eastAsia="fr-FR"/>
    </w:rPr>
  </w:style>
  <w:style w:type="paragraph" w:styleId="NormalWeb">
    <w:name w:val="Normal (Web)"/>
    <w:basedOn w:val="Normal"/>
    <w:uiPriority w:val="99"/>
    <w:unhideWhenUsed/>
    <w:rsid w:val="00445612"/>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unhideWhenUsed/>
    <w:rsid w:val="00445612"/>
    <w:pPr>
      <w:tabs>
        <w:tab w:val="center" w:pos="4536"/>
        <w:tab w:val="right" w:pos="9072"/>
      </w:tabs>
      <w:spacing w:after="0" w:line="240" w:lineRule="auto"/>
    </w:pPr>
  </w:style>
  <w:style w:type="character" w:customStyle="1" w:styleId="En-tteCar">
    <w:name w:val="En-tête Car"/>
    <w:basedOn w:val="Policepardfaut"/>
    <w:link w:val="En-tte"/>
    <w:uiPriority w:val="99"/>
    <w:rsid w:val="00445612"/>
  </w:style>
  <w:style w:type="paragraph" w:styleId="Pieddepage">
    <w:name w:val="footer"/>
    <w:basedOn w:val="Normal"/>
    <w:link w:val="PieddepageCar"/>
    <w:uiPriority w:val="99"/>
    <w:unhideWhenUsed/>
    <w:rsid w:val="004456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56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61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5612"/>
    <w:pPr>
      <w:spacing w:after="0" w:line="240" w:lineRule="auto"/>
      <w:ind w:left="720"/>
      <w:contextualSpacing/>
    </w:pPr>
    <w:rPr>
      <w:rFonts w:ascii="Palatino" w:eastAsia="Times New Roman" w:hAnsi="Palatino" w:cs="Times New Roman"/>
      <w:sz w:val="32"/>
      <w:szCs w:val="24"/>
      <w:lang w:eastAsia="fr-FR"/>
    </w:rPr>
  </w:style>
  <w:style w:type="paragraph" w:customStyle="1" w:styleId="Dfaut">
    <w:name w:val="Défaut"/>
    <w:rsid w:val="00445612"/>
    <w:pPr>
      <w:widowControl w:val="0"/>
      <w:autoSpaceDE w:val="0"/>
      <w:autoSpaceDN w:val="0"/>
      <w:adjustRightInd w:val="0"/>
      <w:spacing w:after="0" w:line="240" w:lineRule="atLeast"/>
    </w:pPr>
    <w:rPr>
      <w:rFonts w:ascii="Helvetica" w:eastAsia="Times New Roman" w:hAnsi="Helvetica" w:cs="Times New Roman"/>
      <w:noProof/>
      <w:color w:val="000000"/>
      <w:sz w:val="24"/>
      <w:szCs w:val="20"/>
      <w:lang w:eastAsia="fr-FR"/>
    </w:rPr>
  </w:style>
  <w:style w:type="paragraph" w:styleId="NormalWeb">
    <w:name w:val="Normal (Web)"/>
    <w:basedOn w:val="Normal"/>
    <w:uiPriority w:val="99"/>
    <w:unhideWhenUsed/>
    <w:rsid w:val="00445612"/>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unhideWhenUsed/>
    <w:rsid w:val="00445612"/>
    <w:pPr>
      <w:tabs>
        <w:tab w:val="center" w:pos="4536"/>
        <w:tab w:val="right" w:pos="9072"/>
      </w:tabs>
      <w:spacing w:after="0" w:line="240" w:lineRule="auto"/>
    </w:pPr>
  </w:style>
  <w:style w:type="character" w:customStyle="1" w:styleId="En-tteCar">
    <w:name w:val="En-tête Car"/>
    <w:basedOn w:val="Policepardfaut"/>
    <w:link w:val="En-tte"/>
    <w:uiPriority w:val="99"/>
    <w:rsid w:val="00445612"/>
  </w:style>
  <w:style w:type="paragraph" w:styleId="Pieddepage">
    <w:name w:val="footer"/>
    <w:basedOn w:val="Normal"/>
    <w:link w:val="PieddepageCar"/>
    <w:uiPriority w:val="99"/>
    <w:unhideWhenUsed/>
    <w:rsid w:val="004456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5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216</Words>
  <Characters>1192</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 SAIEB</dc:creator>
  <cp:lastModifiedBy>Yves SAIEB</cp:lastModifiedBy>
  <cp:revision>1</cp:revision>
  <dcterms:created xsi:type="dcterms:W3CDTF">2014-05-02T13:00:00Z</dcterms:created>
  <dcterms:modified xsi:type="dcterms:W3CDTF">2014-05-02T13:03:00Z</dcterms:modified>
</cp:coreProperties>
</file>